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46E8B" w:rsidRPr="0085772A" w:rsidRDefault="00707ECC" w:rsidP="00146E8B">
      <w:pPr>
        <w:ind w:left="567" w:right="567"/>
        <w:rPr>
          <w:rFonts w:ascii="Arial" w:hAnsi="Arial"/>
          <w:b/>
          <w:color w:val="660066"/>
          <w:sz w:val="28"/>
          <w:lang w:val="en-GB"/>
        </w:rPr>
      </w:pPr>
      <w:r>
        <w:rPr>
          <w:rFonts w:ascii="Arial" w:hAnsi="Arial"/>
          <w:b/>
          <w:noProof/>
          <w:color w:val="660066"/>
          <w:sz w:val="28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0" type="#_x0000_t202" style="position:absolute;left:0;text-align:left;margin-left:398.95pt;margin-top:96.25pt;width:125.75pt;height:18pt;z-index:251673600;mso-wrap-edited:f;mso-position-horizontal:absolute;mso-position-vertical:absolute" wrapcoords="0 0 21600 0 21600 21600 0 21600 0 0" filled="f" stroked="f">
            <v:fill o:detectmouseclick="t"/>
            <v:textbox inset="0,1mm,0,0">
              <w:txbxContent>
                <w:p w:rsidR="0098073E" w:rsidRPr="002E2FC9" w:rsidRDefault="0098073E" w:rsidP="0098073E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 w:cs="Times New Roman"/>
                      <w:sz w:val="12"/>
                      <w:szCs w:val="12"/>
                    </w:rPr>
                    <w:t>LSE Library</w:t>
                  </w:r>
                </w:p>
              </w:txbxContent>
            </v:textbox>
            <w10:wrap type="tight"/>
          </v:shape>
        </w:pict>
      </w:r>
      <w:r w:rsidR="0088005B">
        <w:rPr>
          <w:rFonts w:ascii="Arial" w:hAnsi="Arial"/>
          <w:b/>
          <w:noProof/>
          <w:color w:val="660066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5067088</wp:posOffset>
            </wp:positionH>
            <wp:positionV relativeFrom="paragraph">
              <wp:posOffset>-263525</wp:posOffset>
            </wp:positionV>
            <wp:extent cx="1608667" cy="1481666"/>
            <wp:effectExtent l="25400" t="0" r="0" b="0"/>
            <wp:wrapNone/>
            <wp:docPr id="12" name="" descr="Rosa_May_Billinghurst_demonstrating_(cropped_from_248495700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a_May_Billinghurst_demonstrating_(cropped_from_24849570088).jpg"/>
                    <pic:cNvPicPr/>
                  </pic:nvPicPr>
                  <pic:blipFill>
                    <a:blip r:embed="rId5"/>
                    <a:srcRect b="7549"/>
                    <a:stretch>
                      <a:fillRect/>
                    </a:stretch>
                  </pic:blipFill>
                  <pic:spPr>
                    <a:xfrm>
                      <a:off x="0" y="0"/>
                      <a:ext cx="1608667" cy="148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E8B" w:rsidRPr="0085772A">
        <w:rPr>
          <w:rFonts w:ascii="Arial" w:hAnsi="Arial"/>
          <w:b/>
          <w:color w:val="660066"/>
          <w:sz w:val="28"/>
          <w:lang w:val="en-GB"/>
        </w:rPr>
        <w:t xml:space="preserve">Case Study: </w:t>
      </w:r>
      <w:r w:rsidR="0088005B">
        <w:rPr>
          <w:rFonts w:ascii="Arial" w:hAnsi="Arial"/>
          <w:b/>
          <w:color w:val="660066"/>
          <w:sz w:val="28"/>
          <w:lang w:val="en-GB"/>
        </w:rPr>
        <w:t>Rosa</w:t>
      </w:r>
      <w:r w:rsidR="00D410C4" w:rsidRPr="00D410C4">
        <w:rPr>
          <w:rFonts w:ascii="Arial" w:hAnsi="Arial"/>
          <w:b/>
          <w:color w:val="660066"/>
          <w:sz w:val="28"/>
          <w:lang w:val="en-GB"/>
        </w:rPr>
        <w:t xml:space="preserve"> </w:t>
      </w:r>
      <w:r w:rsidR="000C478C" w:rsidRPr="000C478C">
        <w:rPr>
          <w:rFonts w:ascii="Arial" w:hAnsi="Arial"/>
          <w:b/>
          <w:color w:val="660066"/>
          <w:sz w:val="28"/>
          <w:lang w:val="en-GB"/>
        </w:rPr>
        <w:t>May Billinghurst</w:t>
      </w:r>
    </w:p>
    <w:p w:rsidR="00146E8B" w:rsidRDefault="00146E8B" w:rsidP="00146E8B">
      <w:pPr>
        <w:ind w:left="567" w:right="567"/>
        <w:rPr>
          <w:rFonts w:ascii="Arial" w:hAnsi="Arial"/>
          <w:lang w:val="en-GB"/>
        </w:rPr>
      </w:pPr>
    </w:p>
    <w:p w:rsidR="000C478C" w:rsidRPr="00146E8B" w:rsidRDefault="000C478C" w:rsidP="000C4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7"/>
        <w:rPr>
          <w:rFonts w:ascii="Arial" w:hAnsi="Arial"/>
          <w:lang w:val="en-GB"/>
        </w:rPr>
      </w:pPr>
      <w:r w:rsidRPr="0012343D">
        <w:rPr>
          <w:rFonts w:ascii="Arial" w:hAnsi="Arial"/>
          <w:b/>
          <w:lang w:val="en-GB"/>
        </w:rPr>
        <w:t>Born:</w:t>
      </w:r>
      <w:r w:rsidRPr="00146E8B">
        <w:rPr>
          <w:rFonts w:ascii="Arial" w:hAnsi="Arial"/>
          <w:lang w:val="en-GB"/>
        </w:rPr>
        <w:t xml:space="preserve"> </w:t>
      </w:r>
      <w:r w:rsidRPr="00570494">
        <w:rPr>
          <w:rFonts w:ascii="Arial" w:hAnsi="Arial"/>
          <w:lang w:val="en-GB"/>
        </w:rPr>
        <w:t>18</w:t>
      </w:r>
      <w:r>
        <w:rPr>
          <w:rFonts w:ascii="Arial" w:hAnsi="Arial"/>
          <w:lang w:val="en-GB"/>
        </w:rPr>
        <w:t>75</w:t>
      </w:r>
      <w:r w:rsidRPr="00146E8B">
        <w:rPr>
          <w:rFonts w:ascii="Arial" w:hAnsi="Arial"/>
          <w:lang w:val="en-GB"/>
        </w:rPr>
        <w:tab/>
      </w:r>
      <w:r w:rsidRPr="0012343D">
        <w:rPr>
          <w:rFonts w:ascii="Arial" w:hAnsi="Arial"/>
          <w:b/>
          <w:lang w:val="en-GB"/>
        </w:rPr>
        <w:t>Died:</w:t>
      </w:r>
      <w:r w:rsidRPr="00146E8B">
        <w:rPr>
          <w:rFonts w:ascii="Arial" w:hAnsi="Arial"/>
          <w:lang w:val="en-GB"/>
        </w:rPr>
        <w:t xml:space="preserve"> 19</w:t>
      </w:r>
      <w:r>
        <w:rPr>
          <w:rFonts w:ascii="Arial" w:hAnsi="Arial"/>
          <w:lang w:val="en-GB"/>
        </w:rPr>
        <w:t>53</w:t>
      </w:r>
      <w:r w:rsidRPr="00146E8B">
        <w:rPr>
          <w:rFonts w:ascii="Arial" w:hAnsi="Arial"/>
          <w:lang w:val="en-GB"/>
        </w:rPr>
        <w:tab/>
      </w:r>
      <w:r w:rsidRPr="0012343D">
        <w:rPr>
          <w:rFonts w:ascii="Arial" w:hAnsi="Arial"/>
          <w:b/>
          <w:lang w:val="en-GB"/>
        </w:rPr>
        <w:t>Occupation:</w:t>
      </w:r>
      <w:r w:rsidRPr="00146E8B">
        <w:rPr>
          <w:rFonts w:ascii="Arial" w:hAnsi="Arial"/>
          <w:lang w:val="en-GB"/>
        </w:rPr>
        <w:t xml:space="preserve"> </w:t>
      </w:r>
      <w:r w:rsidRPr="000C478C">
        <w:rPr>
          <w:rFonts w:ascii="Arial" w:hAnsi="Arial"/>
          <w:lang w:val="en-GB"/>
        </w:rPr>
        <w:t>social campaigner</w:t>
      </w:r>
    </w:p>
    <w:p w:rsidR="00146E8B" w:rsidRPr="00146E8B" w:rsidRDefault="00D12C3B" w:rsidP="00E60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7"/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br/>
      </w:r>
      <w:r w:rsidR="00146E8B" w:rsidRPr="0012343D">
        <w:rPr>
          <w:rFonts w:ascii="Arial" w:hAnsi="Arial"/>
          <w:b/>
          <w:lang w:val="en-GB"/>
        </w:rPr>
        <w:t>Claims to fame:</w:t>
      </w:r>
      <w:r w:rsidR="00146E8B" w:rsidRPr="009A3AB6">
        <w:rPr>
          <w:rFonts w:ascii="Arial" w:hAnsi="Arial"/>
          <w:sz w:val="22"/>
          <w:lang w:val="en-GB"/>
        </w:rPr>
        <w:t xml:space="preserve"> </w:t>
      </w:r>
      <w:r w:rsidR="000C478C" w:rsidRPr="000C478C">
        <w:rPr>
          <w:rFonts w:ascii="Arial" w:hAnsi="Arial"/>
          <w:sz w:val="22"/>
          <w:lang w:val="en-GB"/>
        </w:rPr>
        <w:t>used her wheelchair to distribute leaflets and parade the WSPU colours</w:t>
      </w:r>
    </w:p>
    <w:p w:rsidR="00146E8B" w:rsidRPr="00146E8B" w:rsidRDefault="00146E8B" w:rsidP="00146E8B">
      <w:pPr>
        <w:ind w:left="567" w:right="567"/>
        <w:rPr>
          <w:rFonts w:ascii="Arial" w:hAnsi="Arial"/>
          <w:lang w:val="en-GB"/>
        </w:rPr>
      </w:pPr>
    </w:p>
    <w:p w:rsidR="000C478C" w:rsidRDefault="00707ECC" w:rsidP="00146E8B">
      <w:pPr>
        <w:ind w:left="567" w:right="567"/>
        <w:rPr>
          <w:rFonts w:ascii="Arial" w:hAnsi="Arial"/>
          <w:b/>
          <w:color w:val="660066"/>
          <w:lang w:val="en-GB"/>
        </w:rPr>
      </w:pPr>
      <w:r w:rsidRPr="00707ECC">
        <w:rPr>
          <w:rFonts w:ascii="Arial" w:hAnsi="Arial"/>
          <w:noProof/>
          <w:sz w:val="22"/>
        </w:rPr>
        <w:pict>
          <v:shape id="_x0000_s1034" type="#_x0000_t202" style="position:absolute;left:0;text-align:left;margin-left:398.95pt;margin-top:13.5pt;width:126pt;height:205.25pt;z-index:251667456;mso-position-horizontal:absolute;mso-position-vertical:absolute" fillcolor="#887a45" stroked="f">
            <v:fill opacity="13107f" o:detectmouseclick="t"/>
            <v:textbox style="mso-next-textbox:#_x0000_s1034" inset=",7.2pt,,7.2pt">
              <w:txbxContent>
                <w:p w:rsidR="0088005B" w:rsidRDefault="0088005B" w:rsidP="00667105">
                  <w:pPr>
                    <w:rPr>
                      <w:rFonts w:ascii="Arial" w:hAnsi="Arial"/>
                      <w:b/>
                      <w:color w:val="660066"/>
                    </w:rPr>
                  </w:pPr>
                  <w:r w:rsidRPr="00206AF8">
                    <w:rPr>
                      <w:rFonts w:ascii="Arial" w:hAnsi="Arial"/>
                      <w:b/>
                      <w:color w:val="660066"/>
                    </w:rPr>
                    <w:t>Did you know?</w:t>
                  </w:r>
                </w:p>
                <w:p w:rsidR="0088005B" w:rsidRPr="00D12C3B" w:rsidRDefault="0088005B" w:rsidP="00667105">
                  <w:pPr>
                    <w:rPr>
                      <w:rFonts w:ascii="Arial" w:hAnsi="Arial"/>
                      <w:sz w:val="22"/>
                    </w:rPr>
                  </w:pPr>
                  <w:r w:rsidRPr="00206AF8">
                    <w:rPr>
                      <w:rFonts w:ascii="Arial" w:hAnsi="Arial"/>
                      <w:sz w:val="22"/>
                    </w:rPr>
                    <w:t>Other women with disabilities campaigned for women’s suffrage: Adelaide Knight, who used crutches her entire life, and Mary Somerville, the first woman asked to sign the 1868 suffrage petition. She was a mathematician and astronomer, who was also hearing-impaired.</w:t>
                  </w:r>
                </w:p>
              </w:txbxContent>
            </v:textbox>
          </v:shape>
        </w:pict>
      </w:r>
      <w:r w:rsidR="000C478C" w:rsidRPr="000C478C">
        <w:rPr>
          <w:rFonts w:ascii="Arial" w:hAnsi="Arial"/>
          <w:b/>
          <w:color w:val="660066"/>
          <w:lang w:val="en-GB"/>
        </w:rPr>
        <w:t>Her background</w:t>
      </w:r>
    </w:p>
    <w:p w:rsidR="00146E8B" w:rsidRPr="00D242BD" w:rsidRDefault="000C478C" w:rsidP="00146E8B">
      <w:pPr>
        <w:ind w:left="567" w:right="567"/>
        <w:rPr>
          <w:rFonts w:ascii="Arial" w:hAnsi="Arial"/>
          <w:sz w:val="22"/>
          <w:lang w:val="en-GB"/>
        </w:rPr>
      </w:pPr>
      <w:r w:rsidRPr="000C478C">
        <w:rPr>
          <w:rFonts w:ascii="Arial" w:hAnsi="Arial"/>
          <w:noProof/>
          <w:sz w:val="22"/>
        </w:rPr>
        <w:t>May (as she preferred to be called) was from Lewisham in London and joined the WSPU in 1907. She had polio as a child, leaving her partially paralysed and using a wheelchair. She became known as the ‘cripple suffragette’, not just by other suffrage campaigners but also by the national newspapers. Her work in a workhouse led her to believe that if women had the vote, they would use it to end poverty. May took part in suffrage processions in her wheelchair (known as a tricycle), distributing leaflets as she went. Her tricycle was brightly decorated with flowers and in WSPU colours. May founded the Greenwich branch of the WSPU, acting as its secretary.</w:t>
      </w:r>
    </w:p>
    <w:p w:rsidR="00146E8B" w:rsidRPr="00146E8B" w:rsidRDefault="00146E8B" w:rsidP="00146E8B">
      <w:pPr>
        <w:ind w:left="567" w:right="567"/>
        <w:rPr>
          <w:rFonts w:ascii="Arial" w:hAnsi="Arial"/>
          <w:lang w:val="en-GB"/>
        </w:rPr>
      </w:pPr>
    </w:p>
    <w:p w:rsidR="00DF726B" w:rsidRDefault="00975825" w:rsidP="00360ABB">
      <w:pPr>
        <w:ind w:left="567" w:right="567"/>
        <w:rPr>
          <w:rFonts w:ascii="Arial" w:hAnsi="Arial"/>
          <w:b/>
          <w:color w:val="660066"/>
          <w:lang w:val="en-GB"/>
        </w:rPr>
      </w:pPr>
      <w:r>
        <w:rPr>
          <w:rFonts w:ascii="Arial" w:hAnsi="Arial"/>
          <w:b/>
          <w:color w:val="660066"/>
          <w:lang w:val="en-GB"/>
        </w:rPr>
        <w:t>As a suffragette</w:t>
      </w:r>
    </w:p>
    <w:p w:rsidR="00146E8B" w:rsidRPr="008B7567" w:rsidRDefault="00707ECC" w:rsidP="00360ABB">
      <w:pPr>
        <w:ind w:left="567" w:right="567"/>
        <w:rPr>
          <w:rFonts w:ascii="Arial" w:hAnsi="Arial"/>
          <w:noProof/>
          <w:sz w:val="22"/>
        </w:rPr>
      </w:pPr>
      <w:r>
        <w:rPr>
          <w:rFonts w:ascii="Arial" w:hAnsi="Arial"/>
          <w:noProof/>
          <w:sz w:val="22"/>
        </w:rPr>
        <w:pict>
          <v:shape id="_x0000_s1036" type="#_x0000_t202" style="position:absolute;left:0;text-align:left;margin-left:398.95pt;margin-top:69.4pt;width:126pt;height:172.2pt;z-index:251670528;mso-wrap-edited:f;mso-position-horizontal:absolute;mso-position-vertical:absolute" wrapcoords="0 0 21600 0 21600 21600 0 21600 0 0" fillcolor="#887a45" stroked="f">
            <v:fill o:detectmouseclick="t"/>
            <v:textbox style="mso-next-textbox:#_x0000_s1036" inset=",7.2pt,,7.2pt">
              <w:txbxContent>
                <w:p w:rsidR="0088005B" w:rsidRPr="00CE1EB1" w:rsidRDefault="0088005B" w:rsidP="002E719D">
                  <w:pPr>
                    <w:tabs>
                      <w:tab w:val="left" w:pos="284"/>
                    </w:tabs>
                    <w:rPr>
                      <w:rFonts w:ascii="Arial" w:hAnsi="Arial"/>
                      <w:b/>
                      <w:color w:val="FFFFFF" w:themeColor="background1"/>
                    </w:rPr>
                  </w:pPr>
                  <w:r w:rsidRPr="00CE1EB1">
                    <w:rPr>
                      <w:rFonts w:ascii="Arial" w:hAnsi="Arial"/>
                      <w:b/>
                      <w:color w:val="FFFFFF" w:themeColor="background1"/>
                    </w:rPr>
                    <w:t>Questions</w:t>
                  </w:r>
                </w:p>
                <w:p w:rsidR="0088005B" w:rsidRPr="00206AF8" w:rsidRDefault="0088005B" w:rsidP="00206AF8">
                  <w:pPr>
                    <w:tabs>
                      <w:tab w:val="left" w:pos="284"/>
                    </w:tabs>
                    <w:rPr>
                      <w:rFonts w:ascii="Arial" w:hAnsi="Arial"/>
                      <w:color w:val="FFFFFF" w:themeColor="background1"/>
                      <w:sz w:val="22"/>
                    </w:rPr>
                  </w:pP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>1.</w:t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  <w:t xml:space="preserve">What problems </w:t>
                  </w:r>
                  <w:r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 xml:space="preserve">would someone </w:t>
                  </w:r>
                  <w:r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 xml:space="preserve">with a disability </w:t>
                  </w:r>
                  <w:r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 xml:space="preserve">have faced at the </w:t>
                  </w:r>
                  <w:r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 xml:space="preserve">start of the 20th </w:t>
                  </w:r>
                  <w:r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>century?</w:t>
                  </w:r>
                </w:p>
                <w:p w:rsidR="0088005B" w:rsidRPr="00206AF8" w:rsidRDefault="0088005B" w:rsidP="00206AF8">
                  <w:pPr>
                    <w:tabs>
                      <w:tab w:val="left" w:pos="284"/>
                    </w:tabs>
                    <w:rPr>
                      <w:rFonts w:ascii="Arial" w:hAnsi="Arial"/>
                      <w:color w:val="FFFFFF" w:themeColor="background1"/>
                      <w:sz w:val="22"/>
                    </w:rPr>
                  </w:pP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>2.</w:t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  <w:t>Why was force-</w:t>
                  </w:r>
                  <w:r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>feeding so brutal?</w:t>
                  </w:r>
                </w:p>
                <w:p w:rsidR="0088005B" w:rsidRPr="00D12C3B" w:rsidRDefault="0088005B" w:rsidP="00206AF8">
                  <w:pPr>
                    <w:tabs>
                      <w:tab w:val="left" w:pos="284"/>
                    </w:tabs>
                    <w:rPr>
                      <w:rFonts w:ascii="Arial" w:hAnsi="Arial"/>
                      <w:color w:val="FFFFFF" w:themeColor="background1"/>
                      <w:sz w:val="22"/>
                    </w:rPr>
                  </w:pP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>3.</w:t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  <w:t xml:space="preserve">Was May typical of </w:t>
                  </w:r>
                  <w:r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 xml:space="preserve">the WSPU </w:t>
                  </w:r>
                  <w:r>
                    <w:rPr>
                      <w:rFonts w:ascii="Arial" w:hAnsi="Arial"/>
                      <w:color w:val="FFFFFF" w:themeColor="background1"/>
                      <w:sz w:val="22"/>
                    </w:rPr>
                    <w:tab/>
                  </w:r>
                  <w:r w:rsidRPr="00206AF8">
                    <w:rPr>
                      <w:rFonts w:ascii="Arial" w:hAnsi="Arial"/>
                      <w:color w:val="FFFFFF" w:themeColor="background1"/>
                      <w:sz w:val="22"/>
                    </w:rPr>
                    <w:t>members?</w:t>
                  </w:r>
                </w:p>
              </w:txbxContent>
            </v:textbox>
            <w10:wrap type="tight"/>
          </v:shape>
        </w:pict>
      </w:r>
      <w:r w:rsidR="000C478C" w:rsidRPr="000C478C">
        <w:rPr>
          <w:rFonts w:ascii="Arial" w:hAnsi="Arial"/>
          <w:noProof/>
          <w:sz w:val="22"/>
        </w:rPr>
        <w:t xml:space="preserve">In November 1910, May took part in a suffrage demonstration </w:t>
      </w:r>
      <w:r w:rsidR="000C478C">
        <w:rPr>
          <w:rFonts w:ascii="Arial" w:hAnsi="Arial"/>
          <w:noProof/>
          <w:sz w:val="22"/>
        </w:rPr>
        <w:br/>
      </w:r>
      <w:r w:rsidR="000C478C" w:rsidRPr="000C478C">
        <w:rPr>
          <w:rFonts w:ascii="Arial" w:hAnsi="Arial"/>
          <w:noProof/>
          <w:sz w:val="22"/>
        </w:rPr>
        <w:t xml:space="preserve">that became known as 'Black Friday' because of the violent treatment of women by police. May was thrown out of her tricycle. In 1911, </w:t>
      </w:r>
      <w:r w:rsidR="000C478C">
        <w:rPr>
          <w:rFonts w:ascii="Arial" w:hAnsi="Arial"/>
          <w:noProof/>
          <w:sz w:val="22"/>
        </w:rPr>
        <w:br/>
      </w:r>
      <w:r w:rsidR="000C478C" w:rsidRPr="000C478C">
        <w:rPr>
          <w:rFonts w:ascii="Arial" w:hAnsi="Arial"/>
          <w:noProof/>
          <w:sz w:val="22"/>
        </w:rPr>
        <w:t xml:space="preserve">she was arrested in Parliament Square for obstructing the police </w:t>
      </w:r>
      <w:r w:rsidR="000C478C">
        <w:rPr>
          <w:rFonts w:ascii="Arial" w:hAnsi="Arial"/>
          <w:noProof/>
          <w:sz w:val="22"/>
        </w:rPr>
        <w:br/>
      </w:r>
      <w:r w:rsidR="000C478C" w:rsidRPr="000C478C">
        <w:rPr>
          <w:rFonts w:ascii="Arial" w:hAnsi="Arial"/>
          <w:noProof/>
          <w:sz w:val="22"/>
        </w:rPr>
        <w:t xml:space="preserve">and sentenced to five days in prison. She was sentenced to one month’s hard labour in 1912 for taking part in a window-smashing campaign, and received another eight-month sentence for her role </w:t>
      </w:r>
      <w:r w:rsidR="000C478C">
        <w:rPr>
          <w:rFonts w:ascii="Arial" w:hAnsi="Arial"/>
          <w:noProof/>
          <w:sz w:val="22"/>
        </w:rPr>
        <w:br/>
      </w:r>
      <w:r w:rsidR="000C478C" w:rsidRPr="000C478C">
        <w:rPr>
          <w:rFonts w:ascii="Arial" w:hAnsi="Arial"/>
          <w:noProof/>
          <w:sz w:val="22"/>
        </w:rPr>
        <w:t xml:space="preserve">in the December 1912 attacks on pillar boxes in Deptford. The people that force-fed her ripped her nostril and broke a tooth. Her treatment was reported in the newspapers and, after appeals, she was released. In May 1914, as part of a larger WSPU demonstration, </w:t>
      </w:r>
      <w:r w:rsidR="000C478C">
        <w:rPr>
          <w:rFonts w:ascii="Arial" w:hAnsi="Arial"/>
          <w:noProof/>
          <w:sz w:val="22"/>
        </w:rPr>
        <w:br/>
      </w:r>
      <w:r w:rsidR="000C478C" w:rsidRPr="000C478C">
        <w:rPr>
          <w:rFonts w:ascii="Arial" w:hAnsi="Arial"/>
          <w:noProof/>
          <w:sz w:val="22"/>
        </w:rPr>
        <w:t xml:space="preserve">she chained herself in her tricycle to railings at Buckingham Palace. She retired from suffrage activities after the 1918 Representation </w:t>
      </w:r>
      <w:r w:rsidR="000C478C">
        <w:rPr>
          <w:rFonts w:ascii="Arial" w:hAnsi="Arial"/>
          <w:noProof/>
          <w:sz w:val="22"/>
        </w:rPr>
        <w:br/>
      </w:r>
      <w:r w:rsidR="000C478C" w:rsidRPr="000C478C">
        <w:rPr>
          <w:rFonts w:ascii="Arial" w:hAnsi="Arial"/>
          <w:noProof/>
          <w:sz w:val="22"/>
        </w:rPr>
        <w:t>of the People Act.</w:t>
      </w:r>
      <w:r w:rsidR="00360ABB">
        <w:rPr>
          <w:rFonts w:ascii="Arial" w:hAnsi="Arial"/>
          <w:noProof/>
          <w:sz w:val="22"/>
        </w:rPr>
        <w:t xml:space="preserve"> </w:t>
      </w:r>
      <w:r w:rsidR="0065757A">
        <w:rPr>
          <w:rFonts w:ascii="Arial" w:hAnsi="Arial"/>
          <w:noProof/>
          <w:sz w:val="22"/>
        </w:rPr>
        <w:br/>
      </w:r>
    </w:p>
    <w:p w:rsidR="00146E8B" w:rsidRPr="0085772A" w:rsidRDefault="00146E8B" w:rsidP="00146E8B">
      <w:pPr>
        <w:ind w:left="567" w:right="567"/>
        <w:rPr>
          <w:rFonts w:ascii="Arial" w:hAnsi="Arial"/>
          <w:b/>
          <w:color w:val="660066"/>
          <w:lang w:val="en-GB"/>
        </w:rPr>
      </w:pPr>
      <w:r w:rsidRPr="0085772A">
        <w:rPr>
          <w:rFonts w:ascii="Arial" w:hAnsi="Arial"/>
          <w:b/>
          <w:color w:val="660066"/>
          <w:lang w:val="en-GB"/>
        </w:rPr>
        <w:t>Useful links/resources:</w:t>
      </w:r>
    </w:p>
    <w:p w:rsidR="003B616D" w:rsidRDefault="0085772A" w:rsidP="00146E8B">
      <w:pPr>
        <w:ind w:left="567" w:right="567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>•</w:t>
      </w:r>
      <w:r>
        <w:rPr>
          <w:rFonts w:ascii="Arial" w:hAnsi="Arial"/>
          <w:sz w:val="22"/>
          <w:lang w:val="en-GB"/>
        </w:rPr>
        <w:tab/>
      </w:r>
      <w:r w:rsidR="00146E8B" w:rsidRPr="009A3AB6">
        <w:rPr>
          <w:rFonts w:ascii="Arial" w:hAnsi="Arial"/>
          <w:sz w:val="22"/>
          <w:lang w:val="en-GB"/>
        </w:rPr>
        <w:t xml:space="preserve">Elizabeth Crawford, </w:t>
      </w:r>
      <w:r w:rsidR="00146E8B" w:rsidRPr="00D56C55">
        <w:rPr>
          <w:rFonts w:ascii="Arial" w:hAnsi="Arial"/>
          <w:i/>
          <w:sz w:val="22"/>
          <w:lang w:val="en-GB"/>
        </w:rPr>
        <w:t xml:space="preserve">The Women’s Suffrage Movement: a reference </w:t>
      </w:r>
      <w:r w:rsidRPr="00D56C55">
        <w:rPr>
          <w:rFonts w:ascii="Arial" w:hAnsi="Arial"/>
          <w:i/>
          <w:sz w:val="22"/>
          <w:lang w:val="en-GB"/>
        </w:rPr>
        <w:tab/>
      </w:r>
      <w:r w:rsidR="00146E8B" w:rsidRPr="00D56C55">
        <w:rPr>
          <w:rFonts w:ascii="Arial" w:hAnsi="Arial"/>
          <w:i/>
          <w:sz w:val="22"/>
          <w:lang w:val="en-GB"/>
        </w:rPr>
        <w:t xml:space="preserve">guide, 1866–1928 </w:t>
      </w:r>
      <w:r w:rsidR="00146E8B" w:rsidRPr="009A3AB6">
        <w:rPr>
          <w:rFonts w:ascii="Arial" w:hAnsi="Arial"/>
          <w:sz w:val="22"/>
          <w:lang w:val="en-GB"/>
        </w:rPr>
        <w:t>(Routledge, 1999)</w:t>
      </w:r>
    </w:p>
    <w:p w:rsidR="00C563D4" w:rsidRPr="00C563D4" w:rsidRDefault="00C563D4" w:rsidP="00C563D4">
      <w:pPr>
        <w:ind w:left="567" w:right="567"/>
        <w:rPr>
          <w:rFonts w:ascii="Arial" w:hAnsi="Arial"/>
          <w:sz w:val="22"/>
          <w:lang w:val="en-GB"/>
        </w:rPr>
      </w:pPr>
      <w:r w:rsidRPr="00C563D4">
        <w:rPr>
          <w:rFonts w:ascii="Arial" w:hAnsi="Arial"/>
          <w:sz w:val="22"/>
          <w:lang w:val="en-GB"/>
        </w:rPr>
        <w:t>•</w:t>
      </w:r>
      <w:r w:rsidRPr="00C563D4">
        <w:rPr>
          <w:rFonts w:ascii="Arial" w:hAnsi="Arial"/>
          <w:sz w:val="22"/>
          <w:lang w:val="en-GB"/>
        </w:rPr>
        <w:tab/>
        <w:t xml:space="preserve">Newspaper speech in court 1913, </w:t>
      </w:r>
      <w:r w:rsidRPr="005E6ED3">
        <w:rPr>
          <w:rFonts w:ascii="Arial" w:hAnsi="Arial"/>
          <w:i/>
          <w:sz w:val="22"/>
          <w:lang w:val="en-GB"/>
        </w:rPr>
        <w:t>The Suffragette</w:t>
      </w:r>
      <w:r w:rsidRPr="00C563D4">
        <w:rPr>
          <w:rFonts w:ascii="Arial" w:hAnsi="Arial"/>
          <w:sz w:val="22"/>
          <w:lang w:val="en-GB"/>
        </w:rPr>
        <w:t>, 10 January 1913</w:t>
      </w:r>
    </w:p>
    <w:p w:rsidR="00C563D4" w:rsidRPr="00C563D4" w:rsidRDefault="00C563D4" w:rsidP="00C563D4">
      <w:pPr>
        <w:ind w:left="567" w:right="567"/>
        <w:rPr>
          <w:rFonts w:ascii="Arial" w:hAnsi="Arial"/>
          <w:sz w:val="22"/>
          <w:lang w:val="en-GB"/>
        </w:rPr>
      </w:pPr>
      <w:r w:rsidRPr="00C563D4">
        <w:rPr>
          <w:rFonts w:ascii="Arial" w:hAnsi="Arial"/>
          <w:sz w:val="22"/>
          <w:lang w:val="en-GB"/>
        </w:rPr>
        <w:t>•</w:t>
      </w:r>
      <w:r w:rsidRPr="00C563D4">
        <w:rPr>
          <w:rFonts w:ascii="Arial" w:hAnsi="Arial"/>
          <w:sz w:val="22"/>
          <w:lang w:val="en-GB"/>
        </w:rPr>
        <w:tab/>
        <w:t xml:space="preserve">Newspaper report, </w:t>
      </w:r>
      <w:r w:rsidRPr="005E6ED3">
        <w:rPr>
          <w:rFonts w:ascii="Arial" w:hAnsi="Arial"/>
          <w:i/>
          <w:sz w:val="22"/>
          <w:lang w:val="en-GB"/>
        </w:rPr>
        <w:t>The Daily Herald</w:t>
      </w:r>
      <w:r w:rsidRPr="00C563D4">
        <w:rPr>
          <w:rFonts w:ascii="Arial" w:hAnsi="Arial"/>
          <w:sz w:val="22"/>
          <w:lang w:val="en-GB"/>
        </w:rPr>
        <w:t>, 27 January 1913</w:t>
      </w:r>
    </w:p>
    <w:p w:rsidR="00146E8B" w:rsidRPr="009A3AB6" w:rsidRDefault="00C563D4" w:rsidP="00C563D4">
      <w:pPr>
        <w:ind w:left="567" w:right="567"/>
        <w:rPr>
          <w:rFonts w:ascii="Arial" w:hAnsi="Arial"/>
          <w:sz w:val="22"/>
          <w:lang w:val="en-GB"/>
        </w:rPr>
      </w:pPr>
      <w:r w:rsidRPr="00C563D4">
        <w:rPr>
          <w:rFonts w:ascii="Arial" w:hAnsi="Arial"/>
          <w:sz w:val="22"/>
          <w:lang w:val="en-GB"/>
        </w:rPr>
        <w:t>•</w:t>
      </w:r>
      <w:r w:rsidRPr="00C563D4">
        <w:rPr>
          <w:rFonts w:ascii="Arial" w:hAnsi="Arial"/>
          <w:sz w:val="22"/>
          <w:lang w:val="en-GB"/>
        </w:rPr>
        <w:tab/>
        <w:t>https://www.flickr.com/photos/lselibrary/38666686956</w:t>
      </w:r>
    </w:p>
    <w:sectPr w:rsidR="00146E8B" w:rsidRPr="009A3AB6" w:rsidSect="009A3AB6">
      <w:headerReference w:type="default" r:id="rId6"/>
      <w:footerReference w:type="default" r:id="rId7"/>
      <w:type w:val="continuous"/>
      <w:pgSz w:w="11900" w:h="16840"/>
      <w:pgMar w:top="3119" w:right="3402" w:bottom="1134" w:left="567" w:header="709" w:footer="709" w:gutter="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panose1 w:val="020B0503020203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8005B" w:rsidRPr="00E70F7C" w:rsidRDefault="0088005B" w:rsidP="00E70F7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-64770</wp:posOffset>
          </wp:positionH>
          <wp:positionV relativeFrom="paragraph">
            <wp:posOffset>288290</wp:posOffset>
          </wp:positionV>
          <wp:extent cx="9144000" cy="355600"/>
          <wp:effectExtent l="25400" t="0" r="0" b="0"/>
          <wp:wrapNone/>
          <wp:docPr id="1" name="" descr="HA PPT graphics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 PPT graphics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8005B" w:rsidRDefault="0088005B">
    <w:pPr>
      <w:pStyle w:val="Header"/>
    </w:pPr>
    <w:r w:rsidRPr="00DF6047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786467"/>
          <wp:effectExtent l="25400" t="0" r="6985" b="0"/>
          <wp:wrapNone/>
          <wp:docPr id="4" name="" descr=" HA Suffrage Resources Pt II 1118_CS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HA Suffrage Resources Pt II 1118_CS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786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648F0628"/>
    <w:multiLevelType w:val="hybridMultilevel"/>
    <w:tmpl w:val="CAF809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>
      <o:colormru v:ext="edit" colors="#887a45"/>
      <o:colormenu v:ext="edit" fillcolor="none [2894]"/>
    </o:shapedefaults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470580"/>
    <w:rsid w:val="000226F4"/>
    <w:rsid w:val="0004335D"/>
    <w:rsid w:val="0005400D"/>
    <w:rsid w:val="00072EBF"/>
    <w:rsid w:val="00093738"/>
    <w:rsid w:val="000A09F7"/>
    <w:rsid w:val="000B23B7"/>
    <w:rsid w:val="000C478C"/>
    <w:rsid w:val="000E0600"/>
    <w:rsid w:val="0012343D"/>
    <w:rsid w:val="00146E8B"/>
    <w:rsid w:val="001727D1"/>
    <w:rsid w:val="001D5295"/>
    <w:rsid w:val="001F20F8"/>
    <w:rsid w:val="00206AF8"/>
    <w:rsid w:val="0021692C"/>
    <w:rsid w:val="00222677"/>
    <w:rsid w:val="00282531"/>
    <w:rsid w:val="002848CF"/>
    <w:rsid w:val="002E0B3A"/>
    <w:rsid w:val="002E719D"/>
    <w:rsid w:val="00352396"/>
    <w:rsid w:val="00360ABB"/>
    <w:rsid w:val="003B616D"/>
    <w:rsid w:val="003D2A46"/>
    <w:rsid w:val="00470580"/>
    <w:rsid w:val="004852C5"/>
    <w:rsid w:val="00491599"/>
    <w:rsid w:val="004A507A"/>
    <w:rsid w:val="004F744A"/>
    <w:rsid w:val="00511A4A"/>
    <w:rsid w:val="00521D20"/>
    <w:rsid w:val="00570494"/>
    <w:rsid w:val="005811E5"/>
    <w:rsid w:val="005B2E42"/>
    <w:rsid w:val="005E6ED3"/>
    <w:rsid w:val="005F707E"/>
    <w:rsid w:val="0065757A"/>
    <w:rsid w:val="00667105"/>
    <w:rsid w:val="00676F84"/>
    <w:rsid w:val="006B7139"/>
    <w:rsid w:val="006D49A8"/>
    <w:rsid w:val="00707ECC"/>
    <w:rsid w:val="00777A22"/>
    <w:rsid w:val="007E5D2A"/>
    <w:rsid w:val="007F0731"/>
    <w:rsid w:val="0085772A"/>
    <w:rsid w:val="0088005B"/>
    <w:rsid w:val="008966AF"/>
    <w:rsid w:val="008B74CC"/>
    <w:rsid w:val="008B7567"/>
    <w:rsid w:val="00910E10"/>
    <w:rsid w:val="00937A65"/>
    <w:rsid w:val="00953987"/>
    <w:rsid w:val="00963B04"/>
    <w:rsid w:val="00975825"/>
    <w:rsid w:val="0098073E"/>
    <w:rsid w:val="009A3AB6"/>
    <w:rsid w:val="009E6B4C"/>
    <w:rsid w:val="00A00663"/>
    <w:rsid w:val="00A34500"/>
    <w:rsid w:val="00A42211"/>
    <w:rsid w:val="00A5563B"/>
    <w:rsid w:val="00A65A07"/>
    <w:rsid w:val="00AD7568"/>
    <w:rsid w:val="00AE67C1"/>
    <w:rsid w:val="00AE7B05"/>
    <w:rsid w:val="00BD07D7"/>
    <w:rsid w:val="00BD153F"/>
    <w:rsid w:val="00C02FE9"/>
    <w:rsid w:val="00C43D46"/>
    <w:rsid w:val="00C563D4"/>
    <w:rsid w:val="00C94BD8"/>
    <w:rsid w:val="00CA134A"/>
    <w:rsid w:val="00CE1EB1"/>
    <w:rsid w:val="00CE6384"/>
    <w:rsid w:val="00D00BDA"/>
    <w:rsid w:val="00D1217C"/>
    <w:rsid w:val="00D12C3B"/>
    <w:rsid w:val="00D242BD"/>
    <w:rsid w:val="00D36C1F"/>
    <w:rsid w:val="00D410C4"/>
    <w:rsid w:val="00D56C55"/>
    <w:rsid w:val="00D74D3B"/>
    <w:rsid w:val="00DC0C7B"/>
    <w:rsid w:val="00DE47BC"/>
    <w:rsid w:val="00DF3C32"/>
    <w:rsid w:val="00DF3EF3"/>
    <w:rsid w:val="00DF6047"/>
    <w:rsid w:val="00DF726B"/>
    <w:rsid w:val="00E4023F"/>
    <w:rsid w:val="00E5764C"/>
    <w:rsid w:val="00E60A63"/>
    <w:rsid w:val="00E70F7C"/>
    <w:rsid w:val="00EB31EA"/>
    <w:rsid w:val="00EC544A"/>
    <w:rsid w:val="00F35F50"/>
    <w:rsid w:val="00F73AB3"/>
    <w:rsid w:val="00F80916"/>
    <w:rsid w:val="00F95985"/>
    <w:rsid w:val="00FB2A20"/>
    <w:rsid w:val="00FD531A"/>
    <w:rsid w:val="00FD6B9E"/>
  </w:rsids>
  <m:mathPr>
    <m:mathFont m:val="Segoe UI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87a45"/>
      <o:colormenu v:ext="edit" fillcolor="none [2894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D12C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A261E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4705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0580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705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058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46E8B"/>
    <w:pPr>
      <w:ind w:left="720"/>
      <w:contextualSpacing/>
    </w:pPr>
  </w:style>
  <w:style w:type="character" w:styleId="Hyperlink">
    <w:name w:val="Hyperlink"/>
    <w:basedOn w:val="DefaultParagraphFont"/>
    <w:rsid w:val="008577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296</Words>
  <Characters>1691</Characters>
  <Application>Microsoft Word 12.1.0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LLD</Company>
  <LinksUpToDate>false</LinksUpToDate>
  <CharactersWithSpaces>2076</CharactersWithSpaces>
  <SharedDoc>false</SharedDoc>
  <HyperlinkBase/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Historical Association</dc:creator>
  <cp:keywords/>
  <dc:description/>
  <cp:lastModifiedBy>0 0</cp:lastModifiedBy>
  <cp:revision>11</cp:revision>
  <dcterms:created xsi:type="dcterms:W3CDTF">2018-11-12T20:32:00Z</dcterms:created>
  <dcterms:modified xsi:type="dcterms:W3CDTF">2018-11-13T18:11:00Z</dcterms:modified>
  <cp:category/>
</cp:coreProperties>
</file>